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435A6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FFFFF"/>
          <w:vertAlign w:val="baseline"/>
        </w:rPr>
        <w:t>不锈钢压力容器罐的维护保养方法</w:t>
      </w:r>
      <w:bookmarkEnd w:id="0"/>
    </w:p>
    <w:p w14:paraId="0D0AAC0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不锈钢压力容器罐的维护保养需严格执行日常监控、定期检验与专业防护，以下是核心方法：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DA2C4E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‌一、日常维护‌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0A3BCA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‌1、清洁管理‌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B63803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定期排空物料，使用专用清洗剂和高压水枪彻底清除罐内残留物及污垢，防止微生物滋生与腐蚀。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1B7C0FA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清洗后检查罐体表面，确保无划痕、锈蚀或变形。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9F82DD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‌2、密封性与紧固检查‌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80F760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检查法兰、阀门、接管处的密封状态，及时更换老化垫圈，紧固松动螺栓。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9F53B5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监测是否有“跑冒滴漏”现象，确保连接管道完好。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865BE7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‌3、安全装置校验‌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26A435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定期测试安全阀、压力表、防爆膜等安全附件的灵敏度和准确性。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C36AF5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‌二、定期检查与检验‌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46A601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‌1、外部检查(每年至少1次)‌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425814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检查罐体表面裂纹、变形、局部过热、保温层破损及外部腐蚀情况。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5BEDE0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验证静电接地装置有效性，消除振动隐患。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892630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‌2、内外部全面检验‌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7541BA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‌周期要求‌：安全状况等级1-2级每6年一次，3级每3-6年一次，新罐投用满3年需首次检验。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F2C944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‌内容‌：焊缝无损探伤、壁厚测定(低于最小壁厚需强度校核)、材质劣化分析、内部腐蚀检查。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65A70B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‌3、耐压试验‌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2C1731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每两次全面检验期内至少进行一次水压/气压试验，测试压力超过最高工作压力。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53B444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三、专业维护措施‌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9DB140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‌1、防腐处理‌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EEFB9A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表面清洁后，根据介质特性涂覆环氧树脂等防腐涂层，并检测涂层厚度及附着力。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EED62D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对焊缝区进行酸洗钝化，形成氧化膜提升抗腐蚀性(操作需配防护装备)。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A6A7A5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‌2、结构维修规范‌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A61DD9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修理时禁用碳弧气刨，采用等离子切割下料，焊接需控制层间温度并打磨渗碳层。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E7D990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临时工具(如垫板)需与罐体同材质(不锈钢)，避免表面划伤。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C047ED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四、特殊注意事项‌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6438A35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‌1、停用保养‌：长期停用的容器仍需定期维护，防止静态腐蚀。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5242E5E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‌2、环境防护‌：室外安装时对压力表、开关等配件做防雨防锈处理(如加防护罩)。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DCFA03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‌3、合规要求‌：所有检验需符合《压力容器定期检验规则》，记录数据并跟踪安全状况等级。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9FDED03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eastAsia" w:eastAsiaTheme="minorEastAsia"/>
          <w:lang w:eastAsia="zh-CN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维护需结合设备实际状态调整周期，安全等级4级容器需监控使用且累计时限不超过3年。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922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</Words>
  <Characters>15</Characters>
  <Lines>0</Lines>
  <Paragraphs>0</Paragraphs>
  <TotalTime>0</TotalTime>
  <ScaleCrop>false</ScaleCrop>
  <LinksUpToDate>false</LinksUpToDate>
  <CharactersWithSpaces>15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2025-07-02T02:11:03Z</dcterms:created>
  <dc:creator>Mt</dc:creator>
  <cp:lastModifiedBy>制药网阳阳</cp:lastModifiedBy>
  <dcterms:modified xsi:type="dcterms:W3CDTF">2025-07-02T02:11:31Z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FDB51C1B4F8E4348B27854451CF6CAB5_12</vt:lpwstr>
  </property>
</Properties>
</file>